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Listeriose</w:t>
      </w:r>
    </w:p>
    <w:bookmarkStart w:id="20" w:name="was-ist-eine-listeriose"/>
    <w:p>
      <w:pPr>
        <w:pStyle w:val="Heading2"/>
      </w:pPr>
      <w:r>
        <w:t xml:space="preserve">Was ist eine Listeriose?</w:t>
      </w:r>
    </w:p>
    <w:p>
      <w:pPr>
        <w:pStyle w:val="FirstParagraph"/>
      </w:pPr>
      <w:r>
        <w:t xml:space="preserve">Listeriose ist eine lebensmittelbedingte ansteckende Krankheit. Sie wird</w:t>
      </w:r>
      <w:r>
        <w:t xml:space="preserve"> </w:t>
      </w:r>
      <w:r>
        <w:t xml:space="preserve">durch Bakterien mit dem Namen Listeria monocytogenes verursacht.</w:t>
      </w:r>
      <w:r>
        <w:t xml:space="preserve"> </w:t>
      </w:r>
      <w:r>
        <w:t xml:space="preserve">Listerien kommen weltweit vor und sind in der Umwelt, bei Pflanzen und</w:t>
      </w:r>
      <w:r>
        <w:t xml:space="preserve"> </w:t>
      </w:r>
      <w:r>
        <w:t xml:space="preserve">Tieren weit verbreitet. In Deutschland gibt es etwa 300 bis 600</w:t>
      </w:r>
      <w:r>
        <w:t xml:space="preserve"> </w:t>
      </w:r>
      <w:r>
        <w:t xml:space="preserve">Listeriose Erkrankungen im Jahr. Gefährlich ist die Erkrankung für</w:t>
      </w:r>
      <w:r>
        <w:t xml:space="preserve"> </w:t>
      </w:r>
      <w:r>
        <w:t xml:space="preserve">Schwangere und ältere Personen, sowie Menschen mit einem geschwächten</w:t>
      </w:r>
      <w:r>
        <w:t xml:space="preserve"> </w:t>
      </w:r>
      <w:r>
        <w:t xml:space="preserve">Immunsystem.</w:t>
      </w:r>
    </w:p>
    <w:bookmarkEnd w:id="20"/>
    <w:bookmarkStart w:id="21" w:name="wie-wird-eine-listeriose-übertragen"/>
    <w:p>
      <w:pPr>
        <w:pStyle w:val="Heading2"/>
      </w:pPr>
      <w:r>
        <w:t xml:space="preserve">Wie wird eine Listeriose übertragen?</w:t>
      </w:r>
    </w:p>
    <w:p>
      <w:pPr>
        <w:pStyle w:val="FirstParagraph"/>
      </w:pPr>
      <w:r>
        <w:t xml:space="preserve">Listeriose wird in der Regel durch Lebensmittel übertragen. Listerien</w:t>
      </w:r>
      <w:r>
        <w:t xml:space="preserve"> </w:t>
      </w:r>
      <w:r>
        <w:t xml:space="preserve">können zum Beispiel in Fleisch, Fisch, Rohmilch und Rohmilchkäse</w:t>
      </w:r>
      <w:r>
        <w:t xml:space="preserve"> </w:t>
      </w:r>
      <w:r>
        <w:t xml:space="preserve">vorkommen. Aber auch auf pflanzlichen Produkten, zum Beispiel in</w:t>
      </w:r>
      <w:r>
        <w:t xml:space="preserve"> </w:t>
      </w:r>
      <w:r>
        <w:t xml:space="preserve">vorgeschnittenen Salaten, können sich Listerien befinden. Anders als</w:t>
      </w:r>
      <w:r>
        <w:t xml:space="preserve"> </w:t>
      </w:r>
      <w:r>
        <w:t xml:space="preserve">viele andere Lebensmittelkeime können sich Listerien auch bei</w:t>
      </w:r>
      <w:r>
        <w:t xml:space="preserve"> </w:t>
      </w:r>
      <w:r>
        <w:t xml:space="preserve">Kühlschranktemperaturen noch vermehren. Bei Schwangeren kann die</w:t>
      </w:r>
      <w:r>
        <w:t xml:space="preserve"> </w:t>
      </w:r>
      <w:r>
        <w:t xml:space="preserve">Übertragung durch die Plazenta (Mutterkuchen) auf das Ungeborene oder</w:t>
      </w:r>
      <w:r>
        <w:t xml:space="preserve"> </w:t>
      </w:r>
      <w:r>
        <w:t xml:space="preserve">auch während der Geburt stattfinden. Ansonsten findet eine Weitergabe</w:t>
      </w:r>
      <w:r>
        <w:t xml:space="preserve"> </w:t>
      </w:r>
      <w:r>
        <w:t xml:space="preserve">von Mensch zu Mensch normalerweise nicht statt.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Für gesunde Personen sind Listerien in der Regel nicht gefährlich. Wenn</w:t>
      </w:r>
      <w:r>
        <w:t xml:space="preserve"> </w:t>
      </w:r>
      <w:r>
        <w:t xml:space="preserve">Krankheitszeichen auftreten, dann meist in Form einer kurzen</w:t>
      </w:r>
      <w:r>
        <w:t xml:space="preserve"> </w:t>
      </w:r>
      <w:r>
        <w:t xml:space="preserve">fieberhaften Durchfallerkrankung oder grippeähnlichen Symptomen. Bei</w:t>
      </w:r>
      <w:r>
        <w:t xml:space="preserve"> </w:t>
      </w:r>
      <w:r>
        <w:t xml:space="preserve">Schwangeren kann es bei einer Listeriose jedoch zu einer Fehlgeburt oder</w:t>
      </w:r>
      <w:r>
        <w:t xml:space="preserve"> </w:t>
      </w:r>
      <w:r>
        <w:t xml:space="preserve">Frühgeburt mit schweren Schäden des Kindes kommen. Bei Neugeborenen kann</w:t>
      </w:r>
      <w:r>
        <w:t xml:space="preserve"> </w:t>
      </w:r>
      <w:r>
        <w:t xml:space="preserve">eine Listeriose zu einer lebensbedrohlichen Hirnhautentzündung führen.</w:t>
      </w:r>
      <w:r>
        <w:t xml:space="preserve"> </w:t>
      </w:r>
      <w:r>
        <w:t xml:space="preserve">Bei Personen mit einem geschwächten Immunsystem kann die Listeriose sehr</w:t>
      </w:r>
      <w:r>
        <w:t xml:space="preserve"> </w:t>
      </w:r>
      <w:r>
        <w:t xml:space="preserve">schwer verlaufen und eine Blutvergiftung oder eine Hirnhautentzündung</w:t>
      </w:r>
      <w:r>
        <w:t xml:space="preserve"> </w:t>
      </w:r>
      <w:r>
        <w:t xml:space="preserve">verursachen. Auch die Gelenke, das Herz oder andere Organe können</w:t>
      </w:r>
      <w:r>
        <w:t xml:space="preserve"> </w:t>
      </w:r>
      <w:r>
        <w:t xml:space="preserve">betroffen sein. Im schlimmsten Fall kann die Erkrankung zum Tode führen.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Von der Aufnahme des Bakteriums bis zur Erkrankung vergehen in der Regel</w:t>
      </w:r>
      <w:r>
        <w:t xml:space="preserve"> </w:t>
      </w:r>
      <w:r>
        <w:t xml:space="preserve">1 bis 14 Tage. Bei Schwangeren ist dieser Zeitraum häufig länger, das</w:t>
      </w:r>
      <w:r>
        <w:t xml:space="preserve"> </w:t>
      </w:r>
      <w:r>
        <w:t xml:space="preserve">heißt die Erkrankung kann noch bis zu 67 Tage nach der Aufnahme</w:t>
      </w:r>
      <w:r>
        <w:t xml:space="preserve"> </w:t>
      </w:r>
      <w:r>
        <w:t xml:space="preserve">auftreten. Erkrankte Personen können den Erreger über den Stuhl für</w:t>
      </w:r>
      <w:r>
        <w:t xml:space="preserve"> </w:t>
      </w:r>
      <w:r>
        <w:t xml:space="preserve">mehrere Monate aus</w:t>
      </w:r>
      <w:r>
        <w:softHyphen/>
      </w:r>
      <w:r>
        <w:t xml:space="preserve">schei</w:t>
      </w:r>
      <w:r>
        <w:softHyphen/>
      </w:r>
      <w:r>
        <w:t xml:space="preserve">den. Eine Übertragung von Mensch zu Mensch</w:t>
      </w:r>
      <w:r>
        <w:t xml:space="preserve"> </w:t>
      </w:r>
      <w:r>
        <w:t xml:space="preserve">spielt jedoch, abgesehen von der Übertragung durch erkrankte Schwangere</w:t>
      </w:r>
      <w:r>
        <w:t xml:space="preserve"> </w:t>
      </w:r>
      <w:r>
        <w:t xml:space="preserve">auf das Kind, keine nennenswerte Rolle.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Besonders gefährdet sind Schwangere, ungeborene Kinder, Neugeborene und</w:t>
      </w:r>
      <w:r>
        <w:t xml:space="preserve"> </w:t>
      </w:r>
      <w:r>
        <w:t xml:space="preserve">ältere Personen, sowie Menschen mit einem geschwächten Abwehrsystem.</w:t>
      </w:r>
      <w:r>
        <w:t xml:space="preserve"> </w:t>
      </w:r>
      <w:r>
        <w:t xml:space="preserve">Ein geschwächtes Abwehrsystem haben Menschen in hohem Alter, Menschen</w:t>
      </w:r>
      <w:r>
        <w:t xml:space="preserve"> </w:t>
      </w:r>
      <w:r>
        <w:t xml:space="preserve">mit schweren Vorerkrankungen, Menschen mit einer Krebserkrankung,</w:t>
      </w:r>
      <w:r>
        <w:t xml:space="preserve"> </w:t>
      </w:r>
      <w:r>
        <w:t xml:space="preserve">Menschen mit bestimmten Medikamenten, Menschen mit HIV und Menschen mit</w:t>
      </w:r>
      <w:r>
        <w:t xml:space="preserve"> </w:t>
      </w:r>
      <w:r>
        <w:t xml:space="preserve">einer angeborenen Immunschwäche.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sich umgehend ärztlich behandeln</w:t>
      </w:r>
      <w:r>
        <w:t xml:space="preserve"> </w:t>
      </w:r>
      <w:r>
        <w:t xml:space="preserve">lassen.</w:t>
      </w:r>
    </w:p>
    <w:p>
      <w:pPr>
        <w:numPr>
          <w:ilvl w:val="0"/>
          <w:numId w:val="1001"/>
        </w:numPr>
        <w:pStyle w:val="BlockText"/>
      </w:pPr>
      <w:r>
        <w:t xml:space="preserve">Die Krankheit wird üblicherweise mit Antibiotika über mehrere</w:t>
      </w:r>
      <w:r>
        <w:t xml:space="preserve"> </w:t>
      </w:r>
      <w:r>
        <w:t xml:space="preserve">Wochen behandelt.</w:t>
      </w:r>
    </w:p>
    <w:p>
      <w:pPr>
        <w:numPr>
          <w:ilvl w:val="0"/>
          <w:numId w:val="1001"/>
        </w:numPr>
        <w:pStyle w:val="BlockText"/>
      </w:pPr>
      <w:r>
        <w:t xml:space="preserve">Erkrankte Personen müssen nicht isoliert werden.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auf eine gute Händehygiene achten. Das</w:t>
      </w:r>
      <w:r>
        <w:t xml:space="preserve"> </w:t>
      </w:r>
      <w:r>
        <w:t xml:space="preserve">heißt: Waschen Sie sich die Hände gründlich mit Wasser und Seife</w:t>
      </w:r>
      <w:r>
        <w:t xml:space="preserve"> </w:t>
      </w:r>
      <w:r>
        <w:t xml:space="preserve">nach jedem Toilettengang. Waschen Sie sich auch die Hände vor der</w:t>
      </w:r>
      <w:r>
        <w:t xml:space="preserve"> </w:t>
      </w:r>
      <w:r>
        <w:t xml:space="preserve">Zubereitung von Lebensmitteln und vor dem Essen. Trocknen Sie die</w:t>
      </w:r>
      <w:r>
        <w:t xml:space="preserve"> </w:t>
      </w:r>
      <w:r>
        <w:t xml:space="preserve">Hände nach dem Waschen sorgfältig mit einem sauberen Tuch ab.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keine Speisen für andere zubereiten.</w:t>
      </w:r>
    </w:p>
    <w:p>
      <w:pPr>
        <w:numPr>
          <w:ilvl w:val="0"/>
          <w:numId w:val="1001"/>
        </w:numPr>
        <w:pStyle w:val="BlockText"/>
      </w:pPr>
      <w:r>
        <w:t xml:space="preserve">Sollten Sie beruflich mit bestimmten Lebensmitteln zu tun haben</w:t>
      </w:r>
      <w:r>
        <w:t xml:space="preserve"> </w:t>
      </w:r>
      <w:r>
        <w:t xml:space="preserve">und an ansteckendem Erbrechen und/oder Durchfall erkrankt sein,</w:t>
      </w:r>
      <w:r>
        <w:t xml:space="preserve"> </w:t>
      </w:r>
      <w:r>
        <w:t xml:space="preserve">dürfen Sie vorübergehend nicht arbeiten.</w:t>
      </w:r>
    </w:p>
    <w:p>
      <w:pPr>
        <w:numPr>
          <w:ilvl w:val="0"/>
          <w:numId w:val="1001"/>
        </w:numPr>
        <w:pStyle w:val="BlockText"/>
      </w:pPr>
      <w:r>
        <w:t xml:space="preserve">Kinder unter 6 Jahren, bei denen ansteckendes Erbrechen und/oder</w:t>
      </w:r>
      <w:r>
        <w:t xml:space="preserve"> </w:t>
      </w:r>
      <w:r>
        <w:t xml:space="preserve">Durchfall festgestellt wurde bzw. der Verdacht darauf besteht,</w:t>
      </w:r>
      <w:r>
        <w:t xml:space="preserve"> </w:t>
      </w:r>
      <w:r>
        <w:t xml:space="preserve">dürfen Gemeinschaftseinrichtungen, wie Schulen oder Kindergärten,</w:t>
      </w:r>
      <w:r>
        <w:t xml:space="preserve"> </w:t>
      </w:r>
      <w:r>
        <w:t xml:space="preserve">vorübergehend nicht besuchen. Eltern müssen die</w:t>
      </w:r>
      <w:r>
        <w:t xml:space="preserve"> </w:t>
      </w:r>
      <w:r>
        <w:t xml:space="preserve">Gemeinschaftseinrichtung über die Erkrankung ihres Kindes</w:t>
      </w:r>
      <w:r>
        <w:t xml:space="preserve"> </w:t>
      </w:r>
      <w:r>
        <w:t xml:space="preserve">informieren.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Schwangere und Patienten mit einem geschwächten Abwehrsystem</w:t>
      </w:r>
      <w:r>
        <w:t xml:space="preserve"> </w:t>
      </w:r>
      <w:r>
        <w:t xml:space="preserve">sollten auf die folgenden Lebensmittel verzichten:</w:t>
      </w:r>
    </w:p>
    <w:p>
      <w:pPr>
        <w:numPr>
          <w:ilvl w:val="1"/>
          <w:numId w:val="1003"/>
        </w:numPr>
        <w:pStyle w:val="BlockText"/>
      </w:pPr>
      <w:r>
        <w:t xml:space="preserve">Rohes Fleisch (zum Beispiel Hackepeter, Salami, Rohwurst,</w:t>
      </w:r>
      <w:r>
        <w:t xml:space="preserve"> </w:t>
      </w:r>
      <w:r>
        <w:t xml:space="preserve">Teewurst)</w:t>
      </w:r>
    </w:p>
    <w:p>
      <w:pPr>
        <w:numPr>
          <w:ilvl w:val="1"/>
          <w:numId w:val="1003"/>
        </w:numPr>
        <w:pStyle w:val="BlockText"/>
      </w:pPr>
      <w:r>
        <w:t xml:space="preserve">Roher Fisch</w:t>
      </w:r>
    </w:p>
    <w:p>
      <w:pPr>
        <w:numPr>
          <w:ilvl w:val="1"/>
          <w:numId w:val="1003"/>
        </w:numPr>
        <w:pStyle w:val="BlockText"/>
      </w:pPr>
      <w:r>
        <w:t xml:space="preserve">Rohmilch</w:t>
      </w:r>
    </w:p>
    <w:p>
      <w:pPr>
        <w:numPr>
          <w:ilvl w:val="1"/>
          <w:numId w:val="1003"/>
        </w:numPr>
        <w:pStyle w:val="BlockText"/>
      </w:pPr>
      <w:r>
        <w:t xml:space="preserve">Rohmilchweichkäse</w:t>
      </w:r>
    </w:p>
    <w:p>
      <w:pPr>
        <w:numPr>
          <w:ilvl w:val="1"/>
          <w:numId w:val="1003"/>
        </w:numPr>
        <w:pStyle w:val="BlockText"/>
      </w:pPr>
      <w:r>
        <w:t xml:space="preserve">Sauermilchkäse (Harzer Käse/Quargel)</w:t>
      </w:r>
    </w:p>
    <w:p>
      <w:pPr>
        <w:numPr>
          <w:ilvl w:val="1"/>
          <w:numId w:val="1003"/>
        </w:numPr>
        <w:pStyle w:val="BlockText"/>
      </w:pPr>
      <w:r>
        <w:t xml:space="preserve">Vorgeschnittene und verpackte Blattsalate</w:t>
      </w:r>
    </w:p>
    <w:p>
      <w:pPr>
        <w:numPr>
          <w:ilvl w:val="0"/>
          <w:numId w:val="1004"/>
        </w:numPr>
        <w:pStyle w:val="BlockText"/>
      </w:pPr>
      <w:r>
        <w:t xml:space="preserve">Alle Personen sollten bei der Speisenzubereitung auf</w:t>
      </w:r>
      <w:r>
        <w:t xml:space="preserve"> </w:t>
      </w:r>
      <w:r>
        <w:t xml:space="preserve">Lebensmittelhygiene achten.</w:t>
      </w:r>
    </w:p>
    <w:p>
      <w:pPr>
        <w:numPr>
          <w:ilvl w:val="0"/>
          <w:numId w:val="1004"/>
        </w:numPr>
        <w:pStyle w:val="BlockText"/>
      </w:pPr>
      <w:r>
        <w:t xml:space="preserve">Lebensmittel sollten bald verbraucht werden. Listerien können sich</w:t>
      </w:r>
      <w:r>
        <w:t xml:space="preserve"> </w:t>
      </w:r>
      <w:r>
        <w:t xml:space="preserve">in Lebensmitteln auch im Kühlschrank weiter vermehren.</w:t>
      </w:r>
    </w:p>
    <w:p>
      <w:pPr>
        <w:numPr>
          <w:ilvl w:val="0"/>
          <w:numId w:val="1004"/>
        </w:numPr>
        <w:pStyle w:val="BlockText"/>
      </w:pPr>
      <w:r>
        <w:t xml:space="preserve">Garen Sie Fleisch immer vollständig durch! Leichtes Anbraten</w:t>
      </w:r>
      <w:r>
        <w:t xml:space="preserve"> </w:t>
      </w:r>
      <w:r>
        <w:t xml:space="preserve">genügt nicht, um Erreger abzutöten.</w:t>
      </w:r>
    </w:p>
    <w:p>
      <w:pPr>
        <w:numPr>
          <w:ilvl w:val="0"/>
          <w:numId w:val="1004"/>
        </w:numPr>
        <w:pStyle w:val="BlockText"/>
      </w:pPr>
      <w:r>
        <w:t xml:space="preserve">Entsorgen Sie das Auftauwasser von Fleisch direkt. Spülen Sie alle</w:t>
      </w:r>
      <w:r>
        <w:t xml:space="preserve"> </w:t>
      </w:r>
      <w:r>
        <w:t xml:space="preserve">Gegenstände und Arbeitsflächen, die damit in Berührung gekommen</w:t>
      </w:r>
      <w:r>
        <w:t xml:space="preserve"> </w:t>
      </w:r>
      <w:r>
        <w:t xml:space="preserve">sind, heiß ab und waschen Sie sich gründlich die Hände.</w:t>
      </w:r>
    </w:p>
    <w:p>
      <w:pPr>
        <w:numPr>
          <w:ilvl w:val="0"/>
          <w:numId w:val="1004"/>
        </w:numPr>
        <w:pStyle w:val="BlockText"/>
      </w:pPr>
      <w:r>
        <w:t xml:space="preserve">Verzichten Sie darauf, das Fleisch vor dem Kochen abzuwaschen. So</w:t>
      </w:r>
      <w:r>
        <w:t xml:space="preserve"> </w:t>
      </w:r>
      <w:r>
        <w:t xml:space="preserve">vermeiden Sie eine Verbreitung der Erreger über Spritzwasser in</w:t>
      </w:r>
      <w:r>
        <w:t xml:space="preserve"> </w:t>
      </w:r>
      <w:r>
        <w:t xml:space="preserve">der Küche.</w:t>
      </w:r>
    </w:p>
    <w:p>
      <w:pPr>
        <w:numPr>
          <w:ilvl w:val="0"/>
          <w:numId w:val="1004"/>
        </w:numPr>
        <w:pStyle w:val="BlockText"/>
      </w:pPr>
      <w:r>
        <w:t xml:space="preserve">Verwenden Sie getrennte Küchenutensilien für rohe und gegarte</w:t>
      </w:r>
      <w:r>
        <w:t xml:space="preserve"> </w:t>
      </w:r>
      <w:r>
        <w:t xml:space="preserve">Lebensmittel bzw. reinigen Sie Arbeitsflächen und Geräte nach</w:t>
      </w:r>
      <w:r>
        <w:t xml:space="preserve"> </w:t>
      </w:r>
      <w:r>
        <w:t xml:space="preserve">jedem Arbeitsgang sorgfältig mit warmem Wasser und Spülmittel und</w:t>
      </w:r>
      <w:r>
        <w:t xml:space="preserve"> </w:t>
      </w:r>
      <w:r>
        <w:t xml:space="preserve">trocknen Sie diese ab.</w:t>
      </w:r>
    </w:p>
    <w:p>
      <w:pPr>
        <w:numPr>
          <w:ilvl w:val="0"/>
          <w:numId w:val="1004"/>
        </w:numPr>
        <w:pStyle w:val="BlockText"/>
      </w:pPr>
      <w:r>
        <w:t xml:space="preserve">Wechseln Sie häufig Küchenhandtücher und Wischlappen und waschen</w:t>
      </w:r>
      <w:r>
        <w:t xml:space="preserve"> </w:t>
      </w:r>
      <w:r>
        <w:t xml:space="preserve">Sie diese bei mindestens 60°C.</w:t>
      </w:r>
    </w:p>
    <w:p>
      <w:pPr>
        <w:numPr>
          <w:ilvl w:val="0"/>
          <w:numId w:val="1004"/>
        </w:numPr>
        <w:pStyle w:val="BlockText"/>
      </w:pPr>
      <w:r>
        <w:t xml:space="preserve">Erneuern Sie Spülbürsten und Schwämme regelmäßig.</w:t>
      </w:r>
    </w:p>
    <w:p>
      <w:pPr>
        <w:numPr>
          <w:ilvl w:val="0"/>
          <w:numId w:val="1004"/>
        </w:numPr>
        <w:pStyle w:val="BlockText"/>
      </w:pPr>
      <w:r>
        <w:t xml:space="preserve">Kochen Sie Rohmilch, die direkt vom Erzeuger kommt, vor dem</w:t>
      </w:r>
      <w:r>
        <w:t xml:space="preserve"> </w:t>
      </w:r>
      <w:r>
        <w:t xml:space="preserve">Verzehr ab.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Ihr*e Hausärzt*in kann Ihnen kompetent weiterhelfen. Fachärzt*innen</w:t>
      </w:r>
      <w:r>
        <w:t xml:space="preserve"> </w:t>
      </w:r>
      <w:r>
        <w:t xml:space="preserve">für Gastroenterologie sind auf die Erkrankung spezialisiert. Das</w:t>
      </w:r>
      <w:r>
        <w:t xml:space="preserve"> </w:t>
      </w:r>
      <w:r>
        <w:t xml:space="preserve">örtliche Gesundheitsamt steht Ihnen für weitere Beratung zur Verfügung.</w:t>
      </w:r>
      <w:r>
        <w:t xml:space="preserve"> </w:t>
      </w:r>
      <w:r>
        <w:t xml:space="preserve">Weitere (Fach-) Informationen finden Sie auch im Internet auf den Seiten</w:t>
      </w:r>
      <w:r>
        <w:t xml:space="preserve"> </w:t>
      </w:r>
      <w:r>
        <w:t xml:space="preserve">des Robert Koch-Institutes (rki.de/listeriose). Das Bundesamt für</w:t>
      </w:r>
      <w:r>
        <w:t xml:space="preserve"> </w:t>
      </w:r>
      <w:r>
        <w:t xml:space="preserve">Risikobewertung hat einen ausführliches Merkblatt zu Listerien erstellt</w:t>
      </w:r>
      <w:r>
        <w:t xml:space="preserve"> </w:t>
      </w:r>
      <w:r>
        <w:t xml:space="preserve">“</w:t>
      </w:r>
      <w:r>
        <w:t xml:space="preserve">Schutz vor lebensmittelbedingten Infektionen mit Listerien</w:t>
      </w:r>
      <w:r>
        <w:t xml:space="preserve">”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https://www.bfr.bund.de/cm/350/verbrauchertipps-schutz-vor-lebensmittelinfektionen-mit-listerien.pdf</w:t>
        </w:r>
      </w:hyperlink>
      <w:r>
        <w:t xml:space="preserve">)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www.bfr.bund.de/cm/350/verbrauchertipps-schutz-vor-lebensmittelinfektionen-mit-listerien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www.bfr.bund.de/cm/350/verbrauchertipps-schutz-vor-lebensmittelinfektionen-mit-listerien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Listeriose</dc:title>
  <dc:creator/>
  <cp:keywords/>
  <dcterms:created xsi:type="dcterms:W3CDTF">2022-12-18T14:17:18Z</dcterms:created>
  <dcterms:modified xsi:type="dcterms:W3CDTF">2022-12-18T14:17:18Z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07 Rechtschreibung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